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12718131" w:rsidR="005E4DC6" w:rsidRPr="005E4DC6" w:rsidRDefault="00F228A8" w:rsidP="005E4DC6">
      <w:pPr>
        <w:tabs>
          <w:tab w:val="center" w:pos="4536"/>
          <w:tab w:val="right" w:pos="9639"/>
        </w:tabs>
        <w:ind w:right="2"/>
        <w:rPr>
          <w:rFonts w:ascii="Arial" w:hAnsi="Arial" w:cs="Arial"/>
          <w:b/>
          <w:bCs/>
        </w:rPr>
      </w:pPr>
      <w:bookmarkStart w:id="0" w:name="_Hlk110416940"/>
      <w:r w:rsidRPr="007053CE">
        <w:rPr>
          <w:rFonts w:ascii="Arial" w:hAnsi="Arial" w:cs="Arial"/>
          <w:b/>
          <w:bCs/>
        </w:rPr>
        <w:t>3GPP TSG RAN WG1 #110</w:t>
      </w:r>
      <w:r w:rsidR="00300C0A">
        <w:rPr>
          <w:rFonts w:ascii="Arial" w:hAnsi="Arial" w:cs="Arial"/>
          <w:b/>
          <w:bCs/>
        </w:rPr>
        <w:t>bis-e</w:t>
      </w:r>
      <w:r w:rsidR="005E4DC6" w:rsidRPr="005E4DC6">
        <w:rPr>
          <w:rFonts w:ascii="Arial" w:hAnsi="Arial" w:cs="Arial"/>
          <w:b/>
          <w:bCs/>
        </w:rPr>
        <w:tab/>
      </w:r>
      <w:r w:rsidR="005E4DC6" w:rsidRPr="005E4DC6">
        <w:rPr>
          <w:rFonts w:ascii="Arial" w:hAnsi="Arial" w:cs="Arial"/>
          <w:b/>
          <w:bCs/>
        </w:rPr>
        <w:tab/>
        <w:t xml:space="preserve">     </w:t>
      </w:r>
      <w:r w:rsidR="0093788D" w:rsidRPr="0093788D">
        <w:rPr>
          <w:rFonts w:ascii="Arial" w:hAnsi="Arial" w:cs="Arial"/>
          <w:b/>
          <w:bCs/>
        </w:rPr>
        <w:t>R1-220</w:t>
      </w:r>
      <w:r w:rsidR="00A9339D">
        <w:rPr>
          <w:rFonts w:ascii="Arial" w:hAnsi="Arial" w:cs="Arial"/>
          <w:b/>
          <w:bCs/>
        </w:rPr>
        <w:t>8887</w:t>
      </w:r>
    </w:p>
    <w:p w14:paraId="07CAB399" w14:textId="7D12DDEE" w:rsidR="009B58D8" w:rsidRPr="005E4DC6" w:rsidRDefault="00300C0A" w:rsidP="005E4DC6">
      <w:pPr>
        <w:tabs>
          <w:tab w:val="center" w:pos="4536"/>
          <w:tab w:val="right" w:pos="8931"/>
          <w:tab w:val="right" w:pos="9639"/>
        </w:tabs>
        <w:ind w:right="2"/>
        <w:rPr>
          <w:b/>
          <w:bCs/>
          <w:sz w:val="22"/>
        </w:rPr>
      </w:pPr>
      <w:r w:rsidRPr="00300C0A">
        <w:rPr>
          <w:rFonts w:ascii="Arial" w:eastAsia="MS Mincho" w:hAnsi="Arial" w:cs="Arial"/>
          <w:b/>
          <w:bCs/>
          <w:lang w:eastAsia="ja-JP"/>
        </w:rPr>
        <w:t>e-Meeting, October 10</w:t>
      </w:r>
      <w:r w:rsidRPr="00300C0A">
        <w:rPr>
          <w:rFonts w:ascii="Arial" w:eastAsia="MS Mincho" w:hAnsi="Arial" w:cs="Arial"/>
          <w:b/>
          <w:bCs/>
          <w:vertAlign w:val="superscript"/>
          <w:lang w:eastAsia="ja-JP"/>
        </w:rPr>
        <w:t>th</w:t>
      </w:r>
      <w:r w:rsidRPr="00300C0A">
        <w:rPr>
          <w:rFonts w:ascii="Arial" w:eastAsia="MS Mincho" w:hAnsi="Arial" w:cs="Arial"/>
          <w:b/>
          <w:bCs/>
          <w:lang w:eastAsia="ja-JP"/>
        </w:rPr>
        <w:t xml:space="preserve"> – 19</w:t>
      </w:r>
      <w:r w:rsidRPr="00300C0A">
        <w:rPr>
          <w:rFonts w:ascii="Arial" w:eastAsia="MS Mincho" w:hAnsi="Arial" w:cs="Arial"/>
          <w:b/>
          <w:bCs/>
          <w:vertAlign w:val="superscript"/>
          <w:lang w:eastAsia="ja-JP"/>
        </w:rPr>
        <w:t>th</w:t>
      </w:r>
      <w:r w:rsidRPr="00300C0A">
        <w:rPr>
          <w:rFonts w:ascii="Arial" w:eastAsia="MS Mincho" w:hAnsi="Arial" w:cs="Arial"/>
          <w:b/>
          <w:bCs/>
          <w:lang w:eastAsia="ja-JP"/>
        </w:rPr>
        <w:t>,</w:t>
      </w:r>
      <w:r w:rsidR="00B20AE1">
        <w:rPr>
          <w:rFonts w:ascii="Arial" w:eastAsia="MS Mincho" w:hAnsi="Arial" w:cs="Arial"/>
          <w:b/>
          <w:bCs/>
          <w:lang w:eastAsia="ja-JP"/>
        </w:rPr>
        <w:t xml:space="preserve"> </w:t>
      </w:r>
      <w:r w:rsidR="00F228A8" w:rsidRPr="007053CE">
        <w:rPr>
          <w:rFonts w:ascii="Arial" w:eastAsia="MS Mincho" w:hAnsi="Arial" w:cs="Arial"/>
          <w:b/>
          <w:bCs/>
          <w:lang w:eastAsia="ja-JP"/>
        </w:rPr>
        <w:t>2022</w:t>
      </w:r>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0394CB8D"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14:paraId="7E518456" w14:textId="224E5F6B"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Title:</w:t>
      </w:r>
      <w:r w:rsidRPr="00892F33">
        <w:rPr>
          <w:rFonts w:eastAsia="宋体" w:cs="Arial"/>
          <w:lang w:eastAsia="zh-CN"/>
        </w:rPr>
        <w:tab/>
      </w:r>
      <w:r w:rsidRPr="00892F33">
        <w:rPr>
          <w:rFonts w:cs="Arial"/>
        </w:rPr>
        <w:t>Discussion o</w:t>
      </w:r>
      <w:r w:rsidR="006A71C6">
        <w:rPr>
          <w:rFonts w:cs="Arial"/>
        </w:rPr>
        <w:t xml:space="preserve">n </w:t>
      </w:r>
      <w:r w:rsidR="009C1684" w:rsidRPr="009C1684">
        <w:rPr>
          <w:rFonts w:cs="Arial"/>
        </w:rPr>
        <w:t>HARQ-ACK multiplexing of unicast SPS PDSCHs and multicast DG PDSCHs</w:t>
      </w:r>
    </w:p>
    <w:p w14:paraId="184EC637" w14:textId="288677FF"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t>8.</w:t>
      </w:r>
      <w:r w:rsidR="00300C0A">
        <w:rPr>
          <w:rFonts w:cs="Arial"/>
        </w:rPr>
        <w:t>12</w:t>
      </w:r>
    </w:p>
    <w:p w14:paraId="27B333B4" w14:textId="2116DFE8" w:rsidR="00367877" w:rsidRPr="009E1AC8" w:rsidRDefault="00F228A8" w:rsidP="00F228A8">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572F0BEF" w14:textId="6949ED3C" w:rsidR="004E5264" w:rsidRPr="00402FD4" w:rsidRDefault="00385D01" w:rsidP="009F37CE">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9C1684" w:rsidRPr="009C1684">
        <w:t xml:space="preserve"> </w:t>
      </w:r>
      <w:r w:rsidR="009C1684" w:rsidRPr="009C1684">
        <w:rPr>
          <w:rFonts w:eastAsia="等线"/>
          <w:sz w:val="20"/>
          <w:szCs w:val="20"/>
          <w:lang w:eastAsia="zh-CN"/>
        </w:rPr>
        <w:t>HARQ-ACK multiplexing of unicast SPS PDSCHs and multicast DG PDSCHs</w:t>
      </w:r>
      <w:r w:rsidRPr="009E1AC8">
        <w:rPr>
          <w:rFonts w:eastAsia="等线"/>
          <w:sz w:val="20"/>
          <w:szCs w:val="20"/>
          <w:lang w:eastAsia="zh-CN"/>
        </w:rPr>
        <w:t>.</w:t>
      </w:r>
      <w:bookmarkStart w:id="3" w:name="OLE_LINK12"/>
    </w:p>
    <w:p w14:paraId="488B3FFB" w14:textId="5567875A" w:rsidR="00E3279A" w:rsidRDefault="009C1684"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sidRPr="009C1684">
        <w:rPr>
          <w:rFonts w:ascii="Times New Roman" w:eastAsia="宋体" w:hAnsi="Times New Roman" w:cs="Times New Roman"/>
          <w:b w:val="0"/>
          <w:sz w:val="32"/>
          <w:szCs w:val="20"/>
          <w:lang w:val="en-GB" w:eastAsia="zh-CN"/>
        </w:rPr>
        <w:t>HARQ-ACK multiplexing of unicast SPS PDSCHs and multicast DG PDSCHs</w:t>
      </w:r>
    </w:p>
    <w:p w14:paraId="7FC063C7" w14:textId="0D08E272" w:rsidR="009C1684" w:rsidRDefault="009C1684" w:rsidP="009C1684">
      <w:pPr>
        <w:pStyle w:val="a0"/>
        <w:rPr>
          <w:rFonts w:eastAsia="宋体"/>
          <w:lang w:val="en-GB" w:eastAsia="zh-CN"/>
        </w:rPr>
      </w:pPr>
      <w:r>
        <w:rPr>
          <w:rFonts w:eastAsia="宋体"/>
          <w:lang w:val="en-GB" w:eastAsia="zh-CN"/>
        </w:rPr>
        <w:t xml:space="preserve">For the multiplexing of </w:t>
      </w:r>
      <w:r w:rsidRPr="009C1684">
        <w:rPr>
          <w:rFonts w:eastAsia="宋体"/>
          <w:lang w:val="en-GB" w:eastAsia="zh-CN"/>
        </w:rPr>
        <w:t xml:space="preserve">HARQ-ACK for unicast SPS PDSCHs and multicast dynamic grant PDSCHs with ACK/NACK based feedback </w:t>
      </w:r>
      <w:r>
        <w:rPr>
          <w:rFonts w:eastAsia="宋体"/>
          <w:lang w:val="en-GB" w:eastAsia="zh-CN"/>
        </w:rPr>
        <w:t>with</w:t>
      </w:r>
      <w:r w:rsidRPr="009C1684">
        <w:rPr>
          <w:rFonts w:eastAsia="宋体"/>
          <w:lang w:val="en-GB" w:eastAsia="zh-CN"/>
        </w:rPr>
        <w:t xml:space="preserve"> the same priority</w:t>
      </w:r>
      <w:r>
        <w:rPr>
          <w:rFonts w:eastAsia="宋体"/>
          <w:lang w:val="en-GB" w:eastAsia="zh-CN"/>
        </w:rPr>
        <w:t xml:space="preserve">, it was agreed </w:t>
      </w:r>
      <w:r w:rsidR="00175129">
        <w:rPr>
          <w:rFonts w:eastAsia="宋体"/>
          <w:lang w:val="en-GB" w:eastAsia="zh-CN"/>
        </w:rPr>
        <w:t xml:space="preserve">to </w:t>
      </w:r>
      <w:r>
        <w:rPr>
          <w:rFonts w:eastAsia="宋体"/>
          <w:lang w:val="en-GB" w:eastAsia="zh-CN"/>
        </w:rPr>
        <w:t>multiplex</w:t>
      </w:r>
      <w:r w:rsidR="004000E6">
        <w:rPr>
          <w:rFonts w:eastAsia="宋体"/>
          <w:lang w:val="en-GB" w:eastAsia="zh-CN"/>
        </w:rPr>
        <w:t xml:space="preserve"> these HARQ-ACK</w:t>
      </w:r>
      <w:r>
        <w:rPr>
          <w:rFonts w:eastAsia="宋体"/>
          <w:lang w:val="en-GB" w:eastAsia="zh-CN"/>
        </w:rPr>
        <w:t xml:space="preserve"> on the PUCCH configured by </w:t>
      </w:r>
      <w:r w:rsidRPr="009C1684">
        <w:rPr>
          <w:rFonts w:ascii="Times New Roman" w:eastAsia="宋体" w:hAnsi="Times New Roman"/>
          <w:i/>
          <w:iCs/>
          <w:szCs w:val="20"/>
          <w:lang w:val="en-GB" w:eastAsia="zh-CN"/>
        </w:rPr>
        <w:t>SPS-PUCCH-AN-List</w:t>
      </w:r>
      <w:r w:rsidRPr="009C1684">
        <w:rPr>
          <w:rFonts w:ascii="Times New Roman" w:eastAsia="宋体" w:hAnsi="Times New Roman"/>
          <w:szCs w:val="20"/>
          <w:lang w:val="en-GB" w:eastAsia="zh-CN"/>
        </w:rPr>
        <w:t xml:space="preserve"> configured for unicast</w:t>
      </w:r>
      <w:r>
        <w:rPr>
          <w:rFonts w:eastAsia="宋体"/>
          <w:lang w:val="en-GB" w:eastAsia="zh-CN"/>
        </w:rPr>
        <w:t xml:space="preserve"> in previous meetings.</w:t>
      </w:r>
    </w:p>
    <w:p w14:paraId="68B991B5" w14:textId="789859DF" w:rsidR="009C1684" w:rsidRPr="009C1684" w:rsidRDefault="009C1684" w:rsidP="009C1684">
      <w:pPr>
        <w:ind w:leftChars="25" w:left="60"/>
        <w:rPr>
          <w:rFonts w:eastAsia="宋体"/>
          <w:sz w:val="20"/>
          <w:szCs w:val="20"/>
          <w:lang w:eastAsia="zh-CN"/>
        </w:rPr>
      </w:pPr>
      <w:r w:rsidRPr="009C1684">
        <w:rPr>
          <w:rFonts w:eastAsia="宋体"/>
          <w:b/>
          <w:bCs/>
          <w:sz w:val="20"/>
          <w:szCs w:val="20"/>
          <w:highlight w:val="green"/>
          <w:lang w:val="en-GB" w:eastAsia="zh-CN"/>
        </w:rPr>
        <w:t>Agreement</w:t>
      </w:r>
      <w:r>
        <w:rPr>
          <w:rFonts w:eastAsia="宋体"/>
          <w:b/>
          <w:bCs/>
          <w:sz w:val="20"/>
          <w:szCs w:val="20"/>
          <w:highlight w:val="green"/>
          <w:lang w:val="en-GB" w:eastAsia="zh-CN"/>
        </w:rPr>
        <w:t xml:space="preserve"> </w:t>
      </w:r>
      <w:r>
        <w:rPr>
          <w:rFonts w:eastAsia="微软雅黑" w:hint="eastAsia"/>
          <w:sz w:val="20"/>
          <w:szCs w:val="20"/>
          <w:highlight w:val="green"/>
          <w:lang w:eastAsia="zh-CN"/>
        </w:rPr>
        <w:t>(</w:t>
      </w:r>
      <w:r w:rsidRPr="009C1684">
        <w:rPr>
          <w:rFonts w:eastAsia="微软雅黑"/>
          <w:sz w:val="20"/>
          <w:szCs w:val="20"/>
          <w:highlight w:val="green"/>
          <w:lang w:eastAsia="zh-CN"/>
        </w:rPr>
        <w:t>RAN1#10</w:t>
      </w:r>
      <w:r w:rsidRPr="009C1684">
        <w:rPr>
          <w:rFonts w:eastAsia="宋体"/>
          <w:sz w:val="20"/>
          <w:szCs w:val="20"/>
          <w:highlight w:val="green"/>
          <w:lang w:eastAsia="zh-CN"/>
        </w:rPr>
        <w:t>7</w:t>
      </w:r>
      <w:r w:rsidRPr="009C1684">
        <w:rPr>
          <w:rFonts w:eastAsia="微软雅黑"/>
          <w:sz w:val="20"/>
          <w:szCs w:val="20"/>
          <w:highlight w:val="green"/>
          <w:lang w:eastAsia="zh-CN"/>
        </w:rPr>
        <w:t>bis</w:t>
      </w:r>
      <w:r>
        <w:rPr>
          <w:rFonts w:eastAsia="微软雅黑" w:hint="eastAsia"/>
          <w:sz w:val="20"/>
          <w:szCs w:val="20"/>
          <w:highlight w:val="green"/>
          <w:lang w:eastAsia="zh-CN"/>
        </w:rPr>
        <w:t>)</w:t>
      </w:r>
    </w:p>
    <w:p w14:paraId="3217C504" w14:textId="77777777" w:rsidR="009C1684" w:rsidRPr="009C1684" w:rsidRDefault="009C1684" w:rsidP="009C1684">
      <w:pPr>
        <w:ind w:leftChars="25" w:left="60"/>
        <w:rPr>
          <w:rFonts w:eastAsia="宋体"/>
          <w:sz w:val="20"/>
          <w:szCs w:val="20"/>
          <w:lang w:eastAsia="zh-CN"/>
        </w:rPr>
      </w:pPr>
      <w:r w:rsidRPr="009C1684">
        <w:rPr>
          <w:rFonts w:eastAsia="宋体"/>
          <w:sz w:val="20"/>
          <w:szCs w:val="20"/>
          <w:lang w:eastAsia="zh-CN"/>
        </w:rPr>
        <w:t>When HARQ-ACK for unicast SPS PDSCHs and multicast dynamic grant PDSCHs with ACK/NACK based feedback are multiplexed on the same PUCCH for the same priority case, down-select from:</w:t>
      </w:r>
    </w:p>
    <w:p w14:paraId="54EDF262" w14:textId="77777777" w:rsidR="009C1684" w:rsidRPr="009C1684" w:rsidRDefault="009C1684" w:rsidP="009C1684">
      <w:pPr>
        <w:numPr>
          <w:ilvl w:val="0"/>
          <w:numId w:val="10"/>
        </w:numPr>
        <w:tabs>
          <w:tab w:val="clear" w:pos="720"/>
          <w:tab w:val="num" w:pos="240"/>
        </w:tabs>
        <w:spacing w:after="180"/>
        <w:ind w:leftChars="100" w:left="600"/>
        <w:textAlignment w:val="center"/>
        <w:rPr>
          <w:rFonts w:eastAsia="宋体"/>
          <w:sz w:val="20"/>
          <w:szCs w:val="20"/>
          <w:lang w:eastAsia="zh-CN"/>
        </w:rPr>
      </w:pPr>
      <w:r w:rsidRPr="009C1684">
        <w:rPr>
          <w:rFonts w:eastAsia="微软雅黑"/>
          <w:sz w:val="20"/>
          <w:szCs w:val="20"/>
          <w:lang w:eastAsia="zh-CN"/>
        </w:rPr>
        <w:t>Option 1: the PUCCH carrying the multiplexed HARQ-ACK is determined from the SPS-PUCCH-AN-List configured for unicast.</w:t>
      </w:r>
    </w:p>
    <w:p w14:paraId="477881D4" w14:textId="77777777" w:rsidR="009C1684" w:rsidRPr="009C1684" w:rsidRDefault="009C1684" w:rsidP="009C1684">
      <w:pPr>
        <w:numPr>
          <w:ilvl w:val="0"/>
          <w:numId w:val="10"/>
        </w:numPr>
        <w:tabs>
          <w:tab w:val="clear" w:pos="720"/>
          <w:tab w:val="num" w:pos="240"/>
        </w:tabs>
        <w:spacing w:after="180"/>
        <w:ind w:leftChars="100" w:left="600"/>
        <w:textAlignment w:val="center"/>
        <w:rPr>
          <w:rFonts w:eastAsia="宋体"/>
          <w:sz w:val="20"/>
          <w:szCs w:val="20"/>
          <w:lang w:eastAsia="zh-CN"/>
        </w:rPr>
      </w:pPr>
      <w:r w:rsidRPr="009C1684">
        <w:rPr>
          <w:rFonts w:eastAsia="微软雅黑"/>
          <w:sz w:val="20"/>
          <w:szCs w:val="20"/>
          <w:lang w:eastAsia="zh-CN"/>
        </w:rPr>
        <w:t>Option 2: the PUCCH carrying the multiplexed HARQ-ACK is determined from PUCCH-Config/PUCCH-</w:t>
      </w:r>
      <w:proofErr w:type="spellStart"/>
      <w:r w:rsidRPr="009C1684">
        <w:rPr>
          <w:rFonts w:eastAsia="微软雅黑"/>
          <w:sz w:val="20"/>
          <w:szCs w:val="20"/>
          <w:lang w:eastAsia="zh-CN"/>
        </w:rPr>
        <w:t>ConfigurationList</w:t>
      </w:r>
      <w:proofErr w:type="spellEnd"/>
      <w:r w:rsidRPr="009C1684">
        <w:rPr>
          <w:rFonts w:eastAsia="微软雅黑"/>
          <w:sz w:val="20"/>
          <w:szCs w:val="20"/>
          <w:lang w:eastAsia="zh-CN"/>
        </w:rPr>
        <w:t xml:space="preserve"> configured for multicast.</w:t>
      </w:r>
    </w:p>
    <w:p w14:paraId="75196EE4" w14:textId="77777777" w:rsidR="009C1684" w:rsidRPr="009C1684" w:rsidRDefault="009C1684" w:rsidP="009C1684">
      <w:pPr>
        <w:ind w:left="540"/>
        <w:rPr>
          <w:rFonts w:eastAsia="宋体"/>
          <w:sz w:val="20"/>
          <w:szCs w:val="20"/>
          <w:lang w:val="en-GB" w:eastAsia="zh-CN"/>
        </w:rPr>
      </w:pPr>
      <w:r w:rsidRPr="009C1684">
        <w:rPr>
          <w:rFonts w:eastAsia="宋体"/>
          <w:sz w:val="20"/>
          <w:szCs w:val="20"/>
          <w:lang w:val="en-GB" w:eastAsia="zh-CN"/>
        </w:rPr>
        <w:t> </w:t>
      </w:r>
    </w:p>
    <w:p w14:paraId="6BC0089A" w14:textId="41FD7A14" w:rsidR="009C1684" w:rsidRPr="009C1684" w:rsidRDefault="009C1684" w:rsidP="009C1684">
      <w:pPr>
        <w:ind w:leftChars="25" w:left="60"/>
        <w:rPr>
          <w:rFonts w:eastAsia="宋体"/>
          <w:sz w:val="20"/>
          <w:szCs w:val="20"/>
          <w:lang w:eastAsia="zh-CN"/>
        </w:rPr>
      </w:pPr>
      <w:r w:rsidRPr="009C1684">
        <w:rPr>
          <w:rFonts w:eastAsia="宋体"/>
          <w:b/>
          <w:bCs/>
          <w:sz w:val="20"/>
          <w:szCs w:val="20"/>
          <w:highlight w:val="green"/>
          <w:lang w:val="en-GB" w:eastAsia="zh-CN"/>
        </w:rPr>
        <w:t>Agreement</w:t>
      </w:r>
      <w:r>
        <w:rPr>
          <w:rFonts w:eastAsia="宋体"/>
          <w:b/>
          <w:bCs/>
          <w:sz w:val="20"/>
          <w:szCs w:val="20"/>
          <w:highlight w:val="green"/>
          <w:lang w:val="en-GB" w:eastAsia="zh-CN"/>
        </w:rPr>
        <w:t xml:space="preserve"> </w:t>
      </w:r>
      <w:r>
        <w:rPr>
          <w:rFonts w:eastAsia="微软雅黑" w:hint="eastAsia"/>
          <w:sz w:val="20"/>
          <w:szCs w:val="20"/>
          <w:highlight w:val="green"/>
          <w:lang w:eastAsia="zh-CN"/>
        </w:rPr>
        <w:t>(</w:t>
      </w:r>
      <w:r w:rsidRPr="009C1684">
        <w:rPr>
          <w:rFonts w:eastAsia="微软雅黑"/>
          <w:sz w:val="20"/>
          <w:szCs w:val="20"/>
          <w:highlight w:val="green"/>
          <w:lang w:eastAsia="zh-CN"/>
        </w:rPr>
        <w:t>RAN1#10</w:t>
      </w:r>
      <w:r w:rsidRPr="009C1684">
        <w:rPr>
          <w:rFonts w:eastAsia="宋体"/>
          <w:sz w:val="20"/>
          <w:szCs w:val="20"/>
          <w:highlight w:val="green"/>
          <w:lang w:eastAsia="zh-CN"/>
        </w:rPr>
        <w:t>8</w:t>
      </w:r>
      <w:r>
        <w:rPr>
          <w:rFonts w:eastAsia="微软雅黑" w:hint="eastAsia"/>
          <w:sz w:val="20"/>
          <w:szCs w:val="20"/>
          <w:highlight w:val="green"/>
          <w:lang w:eastAsia="zh-CN"/>
        </w:rPr>
        <w:t>)</w:t>
      </w:r>
    </w:p>
    <w:p w14:paraId="4116EBD0" w14:textId="77777777" w:rsidR="009C1684" w:rsidRPr="009C1684" w:rsidRDefault="009C1684" w:rsidP="009C1684">
      <w:pPr>
        <w:ind w:leftChars="25" w:left="60"/>
        <w:rPr>
          <w:rFonts w:eastAsia="宋体"/>
          <w:sz w:val="20"/>
          <w:szCs w:val="20"/>
          <w:lang w:val="en-GB" w:eastAsia="zh-CN"/>
        </w:rPr>
      </w:pPr>
      <w:r w:rsidRPr="009C1684">
        <w:rPr>
          <w:rFonts w:eastAsia="宋体"/>
          <w:sz w:val="20"/>
          <w:szCs w:val="20"/>
          <w:lang w:val="en-GB" w:eastAsia="zh-CN"/>
        </w:rPr>
        <w:t>When HARQ-ACK for unicast SPS PDSCHs and multicast dynamic grant PDSCHs with ACK/NACK based feedback are multiplexed on the same PUCCH for the same priority case, the following option 1 (from the previous agreement) is adopted:</w:t>
      </w:r>
    </w:p>
    <w:p w14:paraId="27616BBF" w14:textId="77777777" w:rsidR="009C1684" w:rsidRPr="009C1684" w:rsidRDefault="009C1684" w:rsidP="009C1684">
      <w:pPr>
        <w:numPr>
          <w:ilvl w:val="0"/>
          <w:numId w:val="11"/>
        </w:numPr>
        <w:spacing w:after="120"/>
        <w:ind w:left="540"/>
        <w:textAlignment w:val="center"/>
        <w:rPr>
          <w:rFonts w:eastAsia="宋体"/>
          <w:sz w:val="20"/>
          <w:szCs w:val="20"/>
          <w:lang w:val="en-GB" w:eastAsia="zh-CN"/>
        </w:rPr>
      </w:pPr>
      <w:r w:rsidRPr="009C1684">
        <w:rPr>
          <w:rFonts w:eastAsia="宋体"/>
          <w:sz w:val="20"/>
          <w:szCs w:val="20"/>
          <w:lang w:val="en-GB" w:eastAsia="zh-CN"/>
        </w:rPr>
        <w:t xml:space="preserve">Option 1: the PUCCH carrying the multiplexed HARQ-ACK is determined from the </w:t>
      </w:r>
      <w:r w:rsidRPr="009C1684">
        <w:rPr>
          <w:rFonts w:eastAsia="宋体"/>
          <w:i/>
          <w:iCs/>
          <w:sz w:val="20"/>
          <w:szCs w:val="20"/>
          <w:lang w:val="en-GB" w:eastAsia="zh-CN"/>
        </w:rPr>
        <w:t>SPS-PUCCH-AN-List</w:t>
      </w:r>
      <w:r w:rsidRPr="009C1684">
        <w:rPr>
          <w:rFonts w:eastAsia="宋体"/>
          <w:sz w:val="20"/>
          <w:szCs w:val="20"/>
          <w:lang w:val="en-GB" w:eastAsia="zh-CN"/>
        </w:rPr>
        <w:t xml:space="preserve"> configured for unicast.</w:t>
      </w:r>
    </w:p>
    <w:p w14:paraId="5F6F486A" w14:textId="77777777" w:rsidR="009C1684" w:rsidRPr="009C1684" w:rsidRDefault="009C1684" w:rsidP="009C1684">
      <w:pPr>
        <w:numPr>
          <w:ilvl w:val="0"/>
          <w:numId w:val="11"/>
        </w:numPr>
        <w:spacing w:after="120"/>
        <w:ind w:left="540"/>
        <w:textAlignment w:val="center"/>
        <w:rPr>
          <w:rFonts w:eastAsia="宋体"/>
          <w:sz w:val="20"/>
          <w:szCs w:val="20"/>
          <w:lang w:val="en-GB" w:eastAsia="zh-CN"/>
        </w:rPr>
      </w:pPr>
      <w:r w:rsidRPr="009C1684">
        <w:rPr>
          <w:rFonts w:eastAsia="宋体"/>
          <w:sz w:val="20"/>
          <w:szCs w:val="20"/>
          <w:lang w:val="en-GB" w:eastAsia="zh-CN"/>
        </w:rPr>
        <w:t xml:space="preserve">Option 2: the PUCCH carrying the multiplexed HARQ-ACK is determined from </w:t>
      </w:r>
      <w:r w:rsidRPr="009C1684">
        <w:rPr>
          <w:rFonts w:eastAsia="宋体"/>
          <w:i/>
          <w:iCs/>
          <w:sz w:val="20"/>
          <w:szCs w:val="20"/>
          <w:lang w:val="en-GB" w:eastAsia="zh-CN"/>
        </w:rPr>
        <w:t>PUCCH-Config/PUCCH-</w:t>
      </w:r>
      <w:proofErr w:type="spellStart"/>
      <w:r w:rsidRPr="009C1684">
        <w:rPr>
          <w:rFonts w:eastAsia="宋体"/>
          <w:i/>
          <w:iCs/>
          <w:sz w:val="20"/>
          <w:szCs w:val="20"/>
          <w:lang w:val="en-GB" w:eastAsia="zh-CN"/>
        </w:rPr>
        <w:t>ConfigurationList</w:t>
      </w:r>
      <w:proofErr w:type="spellEnd"/>
      <w:r w:rsidRPr="009C1684">
        <w:rPr>
          <w:rFonts w:eastAsia="宋体"/>
          <w:sz w:val="20"/>
          <w:szCs w:val="20"/>
          <w:lang w:val="en-GB" w:eastAsia="zh-CN"/>
        </w:rPr>
        <w:t xml:space="preserve"> configured for multicast</w:t>
      </w:r>
    </w:p>
    <w:p w14:paraId="3F0D606F" w14:textId="010A07AF" w:rsidR="00667AF1" w:rsidRDefault="009C1684" w:rsidP="009C1684">
      <w:pPr>
        <w:pStyle w:val="a0"/>
        <w:rPr>
          <w:rFonts w:eastAsia="等线"/>
          <w:lang w:eastAsia="zh-CN"/>
        </w:rPr>
      </w:pPr>
      <w:r>
        <w:rPr>
          <w:rFonts w:eastAsia="宋体" w:hint="eastAsia"/>
          <w:lang w:val="en-GB" w:eastAsia="zh-CN"/>
        </w:rPr>
        <w:t>H</w:t>
      </w:r>
      <w:r>
        <w:rPr>
          <w:rFonts w:eastAsia="宋体"/>
          <w:lang w:val="en-GB" w:eastAsia="zh-CN"/>
        </w:rPr>
        <w:t xml:space="preserve">owever, </w:t>
      </w:r>
      <w:r w:rsidRPr="009C1684">
        <w:rPr>
          <w:rFonts w:ascii="Times New Roman" w:eastAsia="宋体" w:hAnsi="Times New Roman"/>
          <w:i/>
          <w:iCs/>
          <w:szCs w:val="20"/>
          <w:lang w:val="en-GB" w:eastAsia="zh-CN"/>
        </w:rPr>
        <w:t>SPS-PUCCH-AN-List</w:t>
      </w:r>
      <w:r w:rsidRPr="009C1684">
        <w:rPr>
          <w:rFonts w:ascii="Times New Roman" w:eastAsia="宋体" w:hAnsi="Times New Roman"/>
          <w:szCs w:val="20"/>
          <w:lang w:val="en-GB" w:eastAsia="zh-CN"/>
        </w:rPr>
        <w:t xml:space="preserve"> configured for unicast</w:t>
      </w:r>
      <w:r w:rsidR="009577F4">
        <w:rPr>
          <w:rFonts w:ascii="Times New Roman" w:eastAsia="宋体" w:hAnsi="Times New Roman"/>
          <w:szCs w:val="20"/>
          <w:lang w:val="en-GB" w:eastAsia="zh-CN"/>
        </w:rPr>
        <w:t xml:space="preserve"> is based on the capability of supporting multiple of unicast SPS PDSCHs, i.e., </w:t>
      </w:r>
      <w:r w:rsidR="009577F4" w:rsidRPr="00994364">
        <w:rPr>
          <w:rFonts w:eastAsia="等线"/>
          <w:lang w:eastAsia="zh-CN"/>
        </w:rPr>
        <w:t xml:space="preserve">FG12-2, </w:t>
      </w:r>
      <w:r w:rsidR="009577F4">
        <w:rPr>
          <w:rFonts w:eastAsia="等线"/>
          <w:lang w:eastAsia="zh-CN"/>
        </w:rPr>
        <w:t xml:space="preserve">which should be </w:t>
      </w:r>
      <w:r w:rsidR="009577F4" w:rsidRPr="00994364">
        <w:rPr>
          <w:rFonts w:eastAsia="等线"/>
          <w:lang w:eastAsia="zh-CN"/>
        </w:rPr>
        <w:t>independent from R17 multiplexing</w:t>
      </w:r>
      <w:r w:rsidR="009577F4">
        <w:rPr>
          <w:rFonts w:eastAsia="等线"/>
          <w:lang w:eastAsia="zh-CN"/>
        </w:rPr>
        <w:t xml:space="preserve"> of unicast HARQ-ACK and multicast HARQ-ACK with the same priority</w:t>
      </w:r>
      <w:r w:rsidR="009577F4" w:rsidRPr="00994364">
        <w:rPr>
          <w:rFonts w:eastAsia="等线"/>
          <w:lang w:eastAsia="zh-CN"/>
        </w:rPr>
        <w:t xml:space="preserve">. </w:t>
      </w:r>
      <w:r w:rsidR="009577F4">
        <w:rPr>
          <w:rFonts w:eastAsia="等线"/>
          <w:lang w:eastAsia="zh-CN"/>
        </w:rPr>
        <w:t>T</w:t>
      </w:r>
      <w:r w:rsidR="009577F4" w:rsidRPr="00994364">
        <w:rPr>
          <w:rFonts w:eastAsia="等线"/>
          <w:lang w:eastAsia="zh-CN"/>
        </w:rPr>
        <w:t>here is no reason to always bundle these two features.</w:t>
      </w:r>
      <w:r w:rsidR="009577F4" w:rsidRPr="009577F4">
        <w:t xml:space="preserve"> </w:t>
      </w:r>
      <w:r w:rsidR="009577F4" w:rsidRPr="009577F4">
        <w:rPr>
          <w:rFonts w:eastAsia="等线"/>
          <w:lang w:eastAsia="zh-CN"/>
        </w:rPr>
        <w:t xml:space="preserve">Considering at least R17 UEs without capability of </w:t>
      </w:r>
      <w:r w:rsidR="00A9339D" w:rsidRPr="009C1684">
        <w:rPr>
          <w:rFonts w:ascii="Times New Roman" w:eastAsia="宋体" w:hAnsi="Times New Roman"/>
          <w:i/>
          <w:iCs/>
          <w:szCs w:val="20"/>
          <w:lang w:val="en-GB" w:eastAsia="zh-CN"/>
        </w:rPr>
        <w:t>SPS-PUCCH-AN-List</w:t>
      </w:r>
      <w:r w:rsidR="00667AF1">
        <w:rPr>
          <w:rFonts w:eastAsia="等线"/>
          <w:i/>
          <w:lang w:eastAsia="zh-CN"/>
        </w:rPr>
        <w:t xml:space="preserve"> </w:t>
      </w:r>
      <w:r w:rsidR="00667AF1" w:rsidRPr="00667AF1">
        <w:rPr>
          <w:rFonts w:eastAsia="等线"/>
          <w:lang w:eastAsia="zh-CN"/>
        </w:rPr>
        <w:t>for unica</w:t>
      </w:r>
      <w:r w:rsidR="00667AF1" w:rsidRPr="00A9339D">
        <w:rPr>
          <w:rFonts w:eastAsia="等线"/>
          <w:lang w:eastAsia="zh-CN"/>
        </w:rPr>
        <w:t>st</w:t>
      </w:r>
      <w:r w:rsidR="009577F4" w:rsidRPr="009577F4">
        <w:rPr>
          <w:rFonts w:eastAsia="等线"/>
          <w:lang w:eastAsia="zh-CN"/>
        </w:rPr>
        <w:t>, the relevant UE behavior needs to be specified.</w:t>
      </w:r>
      <w:r w:rsidR="00456ED3">
        <w:rPr>
          <w:rFonts w:eastAsia="等线"/>
          <w:lang w:eastAsia="zh-CN"/>
        </w:rPr>
        <w:t xml:space="preserve"> </w:t>
      </w:r>
      <w:r w:rsidR="00667AF1">
        <w:rPr>
          <w:rFonts w:eastAsia="等线"/>
          <w:lang w:eastAsia="zh-CN"/>
        </w:rPr>
        <w:t xml:space="preserve">Otherwise, </w:t>
      </w:r>
      <w:proofErr w:type="spellStart"/>
      <w:r w:rsidR="00667AF1">
        <w:rPr>
          <w:rFonts w:eastAsia="等线"/>
          <w:lang w:eastAsia="zh-CN"/>
        </w:rPr>
        <w:t>gNB</w:t>
      </w:r>
      <w:proofErr w:type="spellEnd"/>
      <w:r w:rsidR="00667AF1">
        <w:rPr>
          <w:rFonts w:eastAsia="等线"/>
          <w:lang w:eastAsia="zh-CN"/>
        </w:rPr>
        <w:t xml:space="preserve"> wouldn’t be able to schedule multicast PDSCH</w:t>
      </w:r>
      <w:r w:rsidR="00A9339D">
        <w:rPr>
          <w:rFonts w:eastAsia="等线"/>
          <w:lang w:eastAsia="zh-CN"/>
        </w:rPr>
        <w:t>s</w:t>
      </w:r>
      <w:r w:rsidR="00667AF1">
        <w:rPr>
          <w:rFonts w:eastAsia="等线"/>
          <w:lang w:eastAsia="zh-CN"/>
        </w:rPr>
        <w:t xml:space="preserve"> to transmit HARQ-ACK in the same slot with unicast SPS</w:t>
      </w:r>
      <w:r w:rsidR="00A97F3B">
        <w:rPr>
          <w:rFonts w:eastAsia="等线"/>
          <w:lang w:eastAsia="zh-CN"/>
        </w:rPr>
        <w:t xml:space="preserve"> HARQ-ACK</w:t>
      </w:r>
      <w:r w:rsidR="00667AF1">
        <w:rPr>
          <w:rFonts w:eastAsia="等线"/>
          <w:lang w:eastAsia="zh-CN"/>
        </w:rPr>
        <w:t xml:space="preserve">, which </w:t>
      </w:r>
      <w:r w:rsidR="007342A2">
        <w:rPr>
          <w:rFonts w:eastAsia="等线"/>
          <w:lang w:eastAsia="zh-CN"/>
        </w:rPr>
        <w:t>implies</w:t>
      </w:r>
      <w:r w:rsidR="00667AF1">
        <w:rPr>
          <w:rFonts w:eastAsia="等线"/>
          <w:lang w:eastAsia="zh-CN"/>
        </w:rPr>
        <w:t xml:space="preserve"> </w:t>
      </w:r>
      <w:r w:rsidR="00175129">
        <w:rPr>
          <w:rFonts w:eastAsia="等线"/>
          <w:lang w:eastAsia="zh-CN"/>
        </w:rPr>
        <w:t xml:space="preserve">great </w:t>
      </w:r>
      <w:r w:rsidR="00667AF1">
        <w:rPr>
          <w:rFonts w:eastAsia="等线"/>
          <w:lang w:eastAsia="zh-CN"/>
        </w:rPr>
        <w:t>restriction</w:t>
      </w:r>
      <w:r w:rsidR="00A97F3B">
        <w:rPr>
          <w:rFonts w:eastAsia="等线"/>
          <w:lang w:eastAsia="zh-CN"/>
        </w:rPr>
        <w:t>s</w:t>
      </w:r>
      <w:r w:rsidR="00667AF1">
        <w:rPr>
          <w:rFonts w:eastAsia="等线"/>
          <w:lang w:eastAsia="zh-CN"/>
        </w:rPr>
        <w:t xml:space="preserve"> on </w:t>
      </w:r>
      <w:proofErr w:type="spellStart"/>
      <w:r w:rsidR="00667AF1">
        <w:rPr>
          <w:rFonts w:eastAsia="等线"/>
          <w:lang w:eastAsia="zh-CN"/>
        </w:rPr>
        <w:t>gNB’s</w:t>
      </w:r>
      <w:proofErr w:type="spellEnd"/>
      <w:r w:rsidR="00667AF1">
        <w:rPr>
          <w:rFonts w:eastAsia="等线"/>
          <w:lang w:eastAsia="zh-CN"/>
        </w:rPr>
        <w:t xml:space="preserve"> scheduling, especially when unicast SPS PDSCH </w:t>
      </w:r>
      <w:r w:rsidR="00A9339D">
        <w:rPr>
          <w:rFonts w:eastAsia="等线"/>
          <w:lang w:eastAsia="zh-CN"/>
        </w:rPr>
        <w:t xml:space="preserve">is </w:t>
      </w:r>
      <w:r w:rsidR="00095C77">
        <w:rPr>
          <w:rFonts w:eastAsia="等线"/>
          <w:lang w:eastAsia="zh-CN"/>
        </w:rPr>
        <w:t xml:space="preserve">configured </w:t>
      </w:r>
      <w:r w:rsidR="00667AF1">
        <w:rPr>
          <w:rFonts w:eastAsia="等线"/>
          <w:lang w:eastAsia="zh-CN"/>
        </w:rPr>
        <w:t>with short periodicity.</w:t>
      </w:r>
    </w:p>
    <w:p w14:paraId="31BE0BE5" w14:textId="6530FDCA" w:rsidR="009577F4" w:rsidRDefault="00A9339D" w:rsidP="009C1684">
      <w:pPr>
        <w:pStyle w:val="a0"/>
        <w:rPr>
          <w:rFonts w:eastAsia="等线"/>
          <w:lang w:eastAsia="zh-CN"/>
        </w:rPr>
      </w:pPr>
      <w:r>
        <w:rPr>
          <w:rFonts w:eastAsia="等线"/>
          <w:lang w:eastAsia="zh-CN"/>
        </w:rPr>
        <w:t xml:space="preserve">When </w:t>
      </w:r>
      <w:r w:rsidRPr="009C1684">
        <w:rPr>
          <w:rFonts w:eastAsia="宋体"/>
          <w:i/>
          <w:iCs/>
          <w:szCs w:val="20"/>
          <w:lang w:val="en-GB" w:eastAsia="zh-CN"/>
        </w:rPr>
        <w:t>SPS-PUCCH-AN-List</w:t>
      </w:r>
      <w:r w:rsidRPr="009C1684">
        <w:rPr>
          <w:rFonts w:eastAsia="宋体"/>
          <w:szCs w:val="20"/>
          <w:lang w:val="en-GB" w:eastAsia="zh-CN"/>
        </w:rPr>
        <w:t xml:space="preserve"> configured for unicast</w:t>
      </w:r>
      <w:r>
        <w:rPr>
          <w:rFonts w:eastAsia="等线"/>
          <w:lang w:eastAsia="zh-CN"/>
        </w:rPr>
        <w:t xml:space="preserve"> is not configured, o</w:t>
      </w:r>
      <w:r w:rsidR="00095C77">
        <w:rPr>
          <w:rFonts w:eastAsia="等线"/>
          <w:lang w:eastAsia="zh-CN"/>
        </w:rPr>
        <w:t xml:space="preserve">ne way is to multiplex </w:t>
      </w:r>
      <w:r w:rsidRPr="009C1684">
        <w:rPr>
          <w:rFonts w:eastAsia="宋体"/>
          <w:szCs w:val="20"/>
          <w:lang w:val="en-GB" w:eastAsia="zh-CN"/>
        </w:rPr>
        <w:t>HARQ-ACK for unicast SPS PDSCHs and multicast dynamic grant PDSCHs with ACK/NACK based feedback</w:t>
      </w:r>
      <w:r w:rsidR="00095C77">
        <w:rPr>
          <w:rFonts w:eastAsia="等线"/>
          <w:lang w:eastAsia="zh-CN"/>
        </w:rPr>
        <w:t xml:space="preserve"> on one of the PUCCH resources configured for multicast. i.e., </w:t>
      </w:r>
      <w:r>
        <w:rPr>
          <w:rFonts w:eastAsia="等线"/>
          <w:lang w:eastAsia="zh-CN"/>
        </w:rPr>
        <w:t xml:space="preserve">adopting </w:t>
      </w:r>
      <w:r w:rsidR="00095C77">
        <w:rPr>
          <w:rFonts w:eastAsia="等线"/>
          <w:lang w:eastAsia="zh-CN"/>
        </w:rPr>
        <w:t>option 2 in the above agreements</w:t>
      </w:r>
      <w:r>
        <w:rPr>
          <w:rFonts w:eastAsia="等线"/>
          <w:lang w:eastAsia="zh-CN"/>
        </w:rPr>
        <w:t xml:space="preserve"> in this case</w:t>
      </w:r>
      <w:r w:rsidR="00095C77">
        <w:rPr>
          <w:rFonts w:eastAsia="等线"/>
          <w:lang w:eastAsia="zh-CN"/>
        </w:rPr>
        <w:t xml:space="preserve">. Another </w:t>
      </w:r>
      <w:r w:rsidR="00FF1659">
        <w:rPr>
          <w:rFonts w:eastAsia="等线"/>
          <w:lang w:eastAsia="zh-CN"/>
        </w:rPr>
        <w:t>simple</w:t>
      </w:r>
      <w:r>
        <w:rPr>
          <w:rFonts w:eastAsia="等线"/>
          <w:lang w:eastAsia="zh-CN"/>
        </w:rPr>
        <w:t>r</w:t>
      </w:r>
      <w:r w:rsidR="00FF1659">
        <w:rPr>
          <w:rFonts w:eastAsia="等线"/>
          <w:lang w:eastAsia="zh-CN"/>
        </w:rPr>
        <w:t xml:space="preserve"> way is to drop one of these two kinds of HARQ-ACK</w:t>
      </w:r>
      <w:r w:rsidR="00175129">
        <w:rPr>
          <w:rFonts w:eastAsia="等线"/>
          <w:lang w:eastAsia="zh-CN"/>
        </w:rPr>
        <w:t>.</w:t>
      </w:r>
      <w:r w:rsidR="00FF1659">
        <w:rPr>
          <w:rFonts w:eastAsia="等线"/>
          <w:lang w:eastAsia="zh-CN"/>
        </w:rPr>
        <w:t xml:space="preserve"> </w:t>
      </w:r>
      <w:r w:rsidR="00175129">
        <w:rPr>
          <w:rFonts w:eastAsia="等线"/>
          <w:lang w:eastAsia="zh-CN"/>
        </w:rPr>
        <w:t>E</w:t>
      </w:r>
      <w:r w:rsidR="00FF1659">
        <w:rPr>
          <w:rFonts w:eastAsia="等线"/>
          <w:lang w:eastAsia="zh-CN"/>
        </w:rPr>
        <w:t>ither dropping unicast SPS HARQ-ACK, or dropping multicast DG HARQ-ACK</w:t>
      </w:r>
      <w:r w:rsidR="00175129">
        <w:rPr>
          <w:rFonts w:eastAsia="等线"/>
          <w:lang w:eastAsia="zh-CN"/>
        </w:rPr>
        <w:t xml:space="preserve"> is workable</w:t>
      </w:r>
      <w:r w:rsidR="00FF1659">
        <w:rPr>
          <w:rFonts w:eastAsia="等线"/>
          <w:lang w:eastAsia="zh-CN"/>
        </w:rPr>
        <w:t xml:space="preserve">. Considering </w:t>
      </w:r>
      <w:proofErr w:type="spellStart"/>
      <w:r w:rsidR="00FF1659">
        <w:rPr>
          <w:rFonts w:eastAsia="等线"/>
          <w:lang w:eastAsia="zh-CN"/>
        </w:rPr>
        <w:t>gNB</w:t>
      </w:r>
      <w:proofErr w:type="spellEnd"/>
      <w:r w:rsidR="00FF1659">
        <w:rPr>
          <w:rFonts w:eastAsia="等线"/>
          <w:lang w:eastAsia="zh-CN"/>
        </w:rPr>
        <w:t xml:space="preserve"> may get HARQ-ACK </w:t>
      </w:r>
      <w:r w:rsidR="00095C77">
        <w:rPr>
          <w:rFonts w:eastAsia="等线"/>
          <w:lang w:eastAsia="zh-CN"/>
        </w:rPr>
        <w:t xml:space="preserve">information </w:t>
      </w:r>
      <w:r w:rsidR="00FF1659">
        <w:rPr>
          <w:rFonts w:eastAsia="等线"/>
          <w:lang w:eastAsia="zh-CN"/>
        </w:rPr>
        <w:t xml:space="preserve">from other UEs in the </w:t>
      </w:r>
      <w:r w:rsidR="00095C77">
        <w:rPr>
          <w:rFonts w:eastAsia="等线"/>
          <w:lang w:eastAsia="zh-CN"/>
        </w:rPr>
        <w:t xml:space="preserve">same </w:t>
      </w:r>
      <w:r>
        <w:rPr>
          <w:rFonts w:eastAsia="等线"/>
          <w:lang w:eastAsia="zh-CN"/>
        </w:rPr>
        <w:t xml:space="preserve">MBS </w:t>
      </w:r>
      <w:r w:rsidR="00FF1659">
        <w:rPr>
          <w:rFonts w:eastAsia="等线"/>
          <w:lang w:eastAsia="zh-CN"/>
        </w:rPr>
        <w:t>group and use PTM for retransmission</w:t>
      </w:r>
      <w:r w:rsidR="00095C77">
        <w:rPr>
          <w:rFonts w:eastAsia="等线"/>
          <w:lang w:eastAsia="zh-CN"/>
        </w:rPr>
        <w:t xml:space="preserve"> </w:t>
      </w:r>
      <w:r>
        <w:rPr>
          <w:rFonts w:eastAsia="等线"/>
          <w:lang w:eastAsia="zh-CN"/>
        </w:rPr>
        <w:t>of</w:t>
      </w:r>
      <w:r w:rsidR="00095C77">
        <w:rPr>
          <w:rFonts w:eastAsia="等线"/>
          <w:lang w:eastAsia="zh-CN"/>
        </w:rPr>
        <w:t xml:space="preserve"> multicast </w:t>
      </w:r>
      <w:r>
        <w:rPr>
          <w:rFonts w:eastAsia="等线"/>
          <w:lang w:eastAsia="zh-CN"/>
        </w:rPr>
        <w:t>PDSCH</w:t>
      </w:r>
      <w:r w:rsidR="00175129">
        <w:rPr>
          <w:rFonts w:eastAsia="等线"/>
          <w:lang w:eastAsia="zh-CN"/>
        </w:rPr>
        <w:t>s</w:t>
      </w:r>
      <w:r w:rsidR="00FF1659">
        <w:rPr>
          <w:rFonts w:eastAsia="等线"/>
          <w:lang w:eastAsia="zh-CN"/>
        </w:rPr>
        <w:t>, it is</w:t>
      </w:r>
      <w:r>
        <w:rPr>
          <w:rFonts w:eastAsia="等线"/>
          <w:lang w:eastAsia="zh-CN"/>
        </w:rPr>
        <w:t xml:space="preserve"> </w:t>
      </w:r>
      <w:r w:rsidR="00FF1659">
        <w:rPr>
          <w:rFonts w:eastAsia="等线"/>
          <w:lang w:eastAsia="zh-CN"/>
        </w:rPr>
        <w:t>preferred to drop HARQ-ACK for multicast in this case.</w:t>
      </w:r>
      <w:bookmarkStart w:id="4" w:name="_GoBack"/>
      <w:bookmarkEnd w:id="4"/>
    </w:p>
    <w:p w14:paraId="16DE3195" w14:textId="37591D80" w:rsidR="00FF1659" w:rsidRPr="00FF1659" w:rsidRDefault="00FF1659" w:rsidP="009C1684">
      <w:pPr>
        <w:pStyle w:val="a0"/>
        <w:rPr>
          <w:rFonts w:ascii="Times New Roman" w:eastAsia="宋体" w:hAnsi="Times New Roman"/>
          <w:b/>
          <w:szCs w:val="20"/>
          <w:lang w:val="en-GB" w:eastAsia="zh-CN"/>
        </w:rPr>
      </w:pPr>
      <w:r w:rsidRPr="00FF1659">
        <w:rPr>
          <w:rFonts w:ascii="Times New Roman" w:eastAsia="宋体" w:hAnsi="Times New Roman"/>
          <w:b/>
          <w:szCs w:val="20"/>
          <w:lang w:val="en-GB" w:eastAsia="zh-CN"/>
        </w:rPr>
        <w:t xml:space="preserve">Proposal: </w:t>
      </w:r>
      <w:r w:rsidRPr="009C1684">
        <w:rPr>
          <w:rFonts w:ascii="Times New Roman" w:eastAsia="宋体" w:hAnsi="Times New Roman"/>
          <w:b/>
          <w:szCs w:val="20"/>
          <w:lang w:val="en-GB" w:eastAsia="zh-CN"/>
        </w:rPr>
        <w:t xml:space="preserve">When HARQ-ACK for unicast SPS PDSCHs </w:t>
      </w:r>
      <w:r w:rsidR="00561807">
        <w:rPr>
          <w:rFonts w:ascii="Times New Roman" w:eastAsia="宋体" w:hAnsi="Times New Roman"/>
          <w:b/>
          <w:szCs w:val="20"/>
          <w:lang w:val="en-GB" w:eastAsia="zh-CN"/>
        </w:rPr>
        <w:t xml:space="preserve">only </w:t>
      </w:r>
      <w:r w:rsidRPr="009C1684">
        <w:rPr>
          <w:rFonts w:ascii="Times New Roman" w:eastAsia="宋体" w:hAnsi="Times New Roman"/>
          <w:b/>
          <w:szCs w:val="20"/>
          <w:lang w:val="en-GB" w:eastAsia="zh-CN"/>
        </w:rPr>
        <w:t xml:space="preserve">and </w:t>
      </w:r>
      <w:r w:rsidR="000C471B" w:rsidRPr="009C1684">
        <w:rPr>
          <w:rFonts w:ascii="Times New Roman" w:eastAsia="宋体" w:hAnsi="Times New Roman"/>
          <w:b/>
          <w:szCs w:val="20"/>
          <w:lang w:val="en-GB" w:eastAsia="zh-CN"/>
        </w:rPr>
        <w:t xml:space="preserve">HARQ-ACK for </w:t>
      </w:r>
      <w:r w:rsidRPr="009C1684">
        <w:rPr>
          <w:rFonts w:ascii="Times New Roman" w:eastAsia="宋体" w:hAnsi="Times New Roman"/>
          <w:b/>
          <w:szCs w:val="20"/>
          <w:lang w:val="en-GB" w:eastAsia="zh-CN"/>
        </w:rPr>
        <w:t>multicast dynamic grant PDSCHs with ACK/NACK based feedback</w:t>
      </w:r>
      <w:r w:rsidR="007E6FB8">
        <w:rPr>
          <w:rFonts w:ascii="Times New Roman" w:eastAsia="宋体" w:hAnsi="Times New Roman"/>
          <w:b/>
          <w:szCs w:val="20"/>
          <w:lang w:val="en-GB" w:eastAsia="zh-CN"/>
        </w:rPr>
        <w:t xml:space="preserve"> with </w:t>
      </w:r>
      <w:r w:rsidRPr="009C1684">
        <w:rPr>
          <w:rFonts w:ascii="Times New Roman" w:eastAsia="宋体" w:hAnsi="Times New Roman"/>
          <w:b/>
          <w:szCs w:val="20"/>
          <w:lang w:val="en-GB" w:eastAsia="zh-CN"/>
        </w:rPr>
        <w:t xml:space="preserve">the same priority </w:t>
      </w:r>
      <w:r w:rsidR="007E6FB8">
        <w:rPr>
          <w:rFonts w:ascii="Times New Roman" w:eastAsia="宋体" w:hAnsi="Times New Roman"/>
          <w:b/>
          <w:szCs w:val="20"/>
          <w:lang w:val="en-GB" w:eastAsia="zh-CN"/>
        </w:rPr>
        <w:t>are indicated to be transmitted in the same PUCCH slot</w:t>
      </w:r>
      <w:r w:rsidR="000C471B">
        <w:rPr>
          <w:rFonts w:ascii="Times New Roman" w:eastAsia="宋体" w:hAnsi="Times New Roman"/>
          <w:b/>
          <w:szCs w:val="20"/>
          <w:lang w:val="en-GB" w:eastAsia="zh-CN"/>
        </w:rPr>
        <w:t>,</w:t>
      </w:r>
    </w:p>
    <w:p w14:paraId="043C35E0" w14:textId="17FC9EA1" w:rsidR="00FF1659" w:rsidRPr="00FF1659" w:rsidRDefault="00FF1659" w:rsidP="00FF1659">
      <w:pPr>
        <w:numPr>
          <w:ilvl w:val="0"/>
          <w:numId w:val="11"/>
        </w:numPr>
        <w:spacing w:after="120"/>
        <w:ind w:left="540"/>
        <w:textAlignment w:val="center"/>
        <w:rPr>
          <w:rFonts w:eastAsia="宋体"/>
          <w:b/>
          <w:sz w:val="20"/>
          <w:szCs w:val="20"/>
          <w:lang w:val="en-GB" w:eastAsia="zh-CN"/>
        </w:rPr>
      </w:pPr>
      <w:r w:rsidRPr="00FF1659">
        <w:rPr>
          <w:rFonts w:eastAsia="宋体"/>
          <w:b/>
          <w:sz w:val="20"/>
          <w:szCs w:val="20"/>
          <w:lang w:val="en-GB" w:eastAsia="zh-CN"/>
        </w:rPr>
        <w:lastRenderedPageBreak/>
        <w:t xml:space="preserve">If </w:t>
      </w:r>
      <w:r w:rsidRPr="009C1684">
        <w:rPr>
          <w:rFonts w:eastAsia="宋体"/>
          <w:b/>
          <w:i/>
          <w:iCs/>
          <w:sz w:val="20"/>
          <w:szCs w:val="20"/>
          <w:lang w:val="en-GB" w:eastAsia="zh-CN"/>
        </w:rPr>
        <w:t>SPS-PUCCH-AN-List</w:t>
      </w:r>
      <w:r w:rsidRPr="009C1684">
        <w:rPr>
          <w:rFonts w:eastAsia="宋体"/>
          <w:b/>
          <w:sz w:val="20"/>
          <w:szCs w:val="20"/>
          <w:lang w:val="en-GB" w:eastAsia="zh-CN"/>
        </w:rPr>
        <w:t xml:space="preserve"> for unicast</w:t>
      </w:r>
      <w:r w:rsidRPr="00FF1659">
        <w:rPr>
          <w:rFonts w:eastAsia="宋体"/>
          <w:b/>
          <w:sz w:val="20"/>
          <w:szCs w:val="20"/>
          <w:lang w:val="en-GB" w:eastAsia="zh-CN"/>
        </w:rPr>
        <w:t xml:space="preserve"> is not configured, </w:t>
      </w:r>
      <w:r w:rsidRPr="009C1684">
        <w:rPr>
          <w:rFonts w:eastAsia="宋体"/>
          <w:b/>
          <w:sz w:val="20"/>
          <w:szCs w:val="20"/>
          <w:lang w:val="en-GB" w:eastAsia="zh-CN"/>
        </w:rPr>
        <w:t>HARQ-ACK for multicast dynamic grant PDSCHs with ACK/NACK based feedback</w:t>
      </w:r>
      <w:r w:rsidRPr="00FF1659">
        <w:rPr>
          <w:rFonts w:eastAsia="宋体"/>
          <w:b/>
          <w:sz w:val="20"/>
          <w:szCs w:val="20"/>
          <w:lang w:val="en-GB" w:eastAsia="zh-CN"/>
        </w:rPr>
        <w:t xml:space="preserve"> is dropped.</w:t>
      </w:r>
    </w:p>
    <w:bookmarkEnd w:id="3"/>
    <w:p w14:paraId="4808139C" w14:textId="394E15A8" w:rsidR="009A5810" w:rsidRPr="009E1AC8" w:rsidRDefault="0084503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58B9972B" w:rsidR="00106332" w:rsidRDefault="00106332" w:rsidP="00C937BA">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we discuss</w:t>
      </w:r>
      <w:r w:rsidR="00BE4C0B" w:rsidRPr="00BE4C0B">
        <w:t xml:space="preserve"> </w:t>
      </w:r>
      <w:r w:rsidR="00BE4C0B" w:rsidRPr="00BE4C0B">
        <w:rPr>
          <w:rFonts w:ascii="Times New Roman" w:eastAsia="宋体" w:hAnsi="Times New Roman"/>
          <w:lang w:val="en-GB" w:eastAsia="zh-CN"/>
        </w:rPr>
        <w:t>HARQ-ACK multiplexing of unicast SPS PDSCHs and multicast DG PDSCHs</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proposal</w:t>
      </w:r>
      <w:r w:rsidR="00A91899" w:rsidRPr="009E1AC8">
        <w:rPr>
          <w:rFonts w:ascii="Times New Roman" w:eastAsia="宋体" w:hAnsi="Times New Roman"/>
          <w:lang w:val="en-GB" w:eastAsia="zh-CN"/>
        </w:rPr>
        <w:t xml:space="preserve"> </w:t>
      </w:r>
      <w:r w:rsidR="00402FD4">
        <w:rPr>
          <w:rFonts w:ascii="Times New Roman" w:eastAsia="宋体" w:hAnsi="Times New Roman"/>
          <w:lang w:val="en-GB" w:eastAsia="zh-CN"/>
        </w:rPr>
        <w:t>is</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03A5E6CD" w14:textId="77777777" w:rsidR="007E6FB8" w:rsidRPr="00FF1659" w:rsidRDefault="007E6FB8" w:rsidP="007E6FB8">
      <w:pPr>
        <w:pStyle w:val="a0"/>
        <w:rPr>
          <w:rFonts w:ascii="Times New Roman" w:eastAsia="宋体" w:hAnsi="Times New Roman"/>
          <w:b/>
          <w:szCs w:val="20"/>
          <w:lang w:val="en-GB" w:eastAsia="zh-CN"/>
        </w:rPr>
      </w:pPr>
      <w:r w:rsidRPr="00FF1659">
        <w:rPr>
          <w:rFonts w:ascii="Times New Roman" w:eastAsia="宋体" w:hAnsi="Times New Roman"/>
          <w:b/>
          <w:szCs w:val="20"/>
          <w:lang w:val="en-GB" w:eastAsia="zh-CN"/>
        </w:rPr>
        <w:t xml:space="preserve">Proposal: </w:t>
      </w:r>
      <w:r w:rsidRPr="009C1684">
        <w:rPr>
          <w:rFonts w:ascii="Times New Roman" w:eastAsia="宋体" w:hAnsi="Times New Roman"/>
          <w:b/>
          <w:szCs w:val="20"/>
          <w:lang w:val="en-GB" w:eastAsia="zh-CN"/>
        </w:rPr>
        <w:t xml:space="preserve">When HARQ-ACK for unicast SPS PDSCHs </w:t>
      </w:r>
      <w:r>
        <w:rPr>
          <w:rFonts w:ascii="Times New Roman" w:eastAsia="宋体" w:hAnsi="Times New Roman"/>
          <w:b/>
          <w:szCs w:val="20"/>
          <w:lang w:val="en-GB" w:eastAsia="zh-CN"/>
        </w:rPr>
        <w:t xml:space="preserve">only </w:t>
      </w:r>
      <w:r w:rsidRPr="009C1684">
        <w:rPr>
          <w:rFonts w:ascii="Times New Roman" w:eastAsia="宋体" w:hAnsi="Times New Roman"/>
          <w:b/>
          <w:szCs w:val="20"/>
          <w:lang w:val="en-GB" w:eastAsia="zh-CN"/>
        </w:rPr>
        <w:t>and multicast dynamic grant PDSCHs with ACK/NACK based feedback</w:t>
      </w:r>
      <w:r>
        <w:rPr>
          <w:rFonts w:ascii="Times New Roman" w:eastAsia="宋体" w:hAnsi="Times New Roman"/>
          <w:b/>
          <w:szCs w:val="20"/>
          <w:lang w:val="en-GB" w:eastAsia="zh-CN"/>
        </w:rPr>
        <w:t xml:space="preserve"> with </w:t>
      </w:r>
      <w:r w:rsidRPr="009C1684">
        <w:rPr>
          <w:rFonts w:ascii="Times New Roman" w:eastAsia="宋体" w:hAnsi="Times New Roman"/>
          <w:b/>
          <w:szCs w:val="20"/>
          <w:lang w:val="en-GB" w:eastAsia="zh-CN"/>
        </w:rPr>
        <w:t xml:space="preserve">the same priority </w:t>
      </w:r>
      <w:r>
        <w:rPr>
          <w:rFonts w:ascii="Times New Roman" w:eastAsia="宋体" w:hAnsi="Times New Roman"/>
          <w:b/>
          <w:szCs w:val="20"/>
          <w:lang w:val="en-GB" w:eastAsia="zh-CN"/>
        </w:rPr>
        <w:t>are indicated to be transmitted in the same PUCCH slot</w:t>
      </w:r>
    </w:p>
    <w:p w14:paraId="45A7885F" w14:textId="515E3DC9" w:rsidR="00FF1659" w:rsidRPr="00FF1659" w:rsidRDefault="00FF1659" w:rsidP="00FF1659">
      <w:pPr>
        <w:numPr>
          <w:ilvl w:val="0"/>
          <w:numId w:val="11"/>
        </w:numPr>
        <w:spacing w:after="120"/>
        <w:ind w:left="540"/>
        <w:textAlignment w:val="center"/>
        <w:rPr>
          <w:rFonts w:eastAsia="宋体"/>
          <w:b/>
          <w:sz w:val="20"/>
          <w:szCs w:val="20"/>
          <w:lang w:val="en-GB" w:eastAsia="zh-CN"/>
        </w:rPr>
      </w:pPr>
      <w:r w:rsidRPr="00FF1659">
        <w:rPr>
          <w:rFonts w:eastAsia="宋体"/>
          <w:b/>
          <w:sz w:val="20"/>
          <w:szCs w:val="20"/>
          <w:lang w:val="en-GB" w:eastAsia="zh-CN"/>
        </w:rPr>
        <w:t xml:space="preserve">If </w:t>
      </w:r>
      <w:r w:rsidRPr="009C1684">
        <w:rPr>
          <w:rFonts w:eastAsia="宋体"/>
          <w:b/>
          <w:i/>
          <w:iCs/>
          <w:sz w:val="20"/>
          <w:szCs w:val="20"/>
          <w:lang w:val="en-GB" w:eastAsia="zh-CN"/>
        </w:rPr>
        <w:t>SPS-PUCCH-AN-List</w:t>
      </w:r>
      <w:r w:rsidRPr="009C1684">
        <w:rPr>
          <w:rFonts w:eastAsia="宋体"/>
          <w:b/>
          <w:sz w:val="20"/>
          <w:szCs w:val="20"/>
          <w:lang w:val="en-GB" w:eastAsia="zh-CN"/>
        </w:rPr>
        <w:t xml:space="preserve"> for unicast</w:t>
      </w:r>
      <w:r w:rsidRPr="00FF1659">
        <w:rPr>
          <w:rFonts w:eastAsia="宋体"/>
          <w:b/>
          <w:sz w:val="20"/>
          <w:szCs w:val="20"/>
          <w:lang w:val="en-GB" w:eastAsia="zh-CN"/>
        </w:rPr>
        <w:t xml:space="preserve"> is not configured, </w:t>
      </w:r>
      <w:r w:rsidRPr="009C1684">
        <w:rPr>
          <w:rFonts w:eastAsia="宋体"/>
          <w:b/>
          <w:sz w:val="20"/>
          <w:szCs w:val="20"/>
          <w:lang w:val="en-GB" w:eastAsia="zh-CN"/>
        </w:rPr>
        <w:t>HARQ-ACK for multicast dynamic grant PDSCHs with ACK/NACK based feedback</w:t>
      </w:r>
      <w:r w:rsidRPr="00FF1659">
        <w:rPr>
          <w:rFonts w:eastAsia="宋体"/>
          <w:b/>
          <w:sz w:val="20"/>
          <w:szCs w:val="20"/>
          <w:lang w:val="en-GB" w:eastAsia="zh-CN"/>
        </w:rPr>
        <w:t xml:space="preserve"> is dropped.</w:t>
      </w:r>
    </w:p>
    <w:p w14:paraId="32960F7B" w14:textId="174D06C9" w:rsidR="00156DFC" w:rsidRPr="00FF1659" w:rsidRDefault="00156DFC" w:rsidP="00C937BA">
      <w:pPr>
        <w:pStyle w:val="a0"/>
        <w:rPr>
          <w:rFonts w:ascii="Times New Roman" w:hAnsi="Times New Roman"/>
          <w:lang w:val="en-GB"/>
        </w:rPr>
      </w:pPr>
    </w:p>
    <w:p w14:paraId="433ED857" w14:textId="1299F578" w:rsidR="00845037" w:rsidRPr="009E1AC8" w:rsidRDefault="00845037" w:rsidP="00C937BA">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1B8B8135" w14:textId="36F98FC4" w:rsidR="00D93CBD" w:rsidRDefault="00D93CBD" w:rsidP="00D93CBD">
      <w:pPr>
        <w:spacing w:after="120"/>
        <w:rPr>
          <w:rFonts w:eastAsia="宋体"/>
          <w:sz w:val="20"/>
        </w:rPr>
      </w:pPr>
      <w:bookmarkStart w:id="5" w:name="_Ref101365119"/>
      <w:bookmarkStart w:id="6" w:name="_Ref101375097"/>
      <w:bookmarkEnd w:id="1"/>
      <w:bookmarkEnd w:id="2"/>
      <w:r w:rsidRPr="00432BEB">
        <w:rPr>
          <w:rFonts w:eastAsia="宋体"/>
          <w:sz w:val="20"/>
        </w:rPr>
        <w:t>[</w:t>
      </w:r>
      <w:r>
        <w:rPr>
          <w:rFonts w:eastAsia="宋体"/>
          <w:sz w:val="20"/>
        </w:rPr>
        <w:t>1</w:t>
      </w:r>
      <w:r w:rsidRPr="00432BEB">
        <w:rPr>
          <w:rFonts w:eastAsia="宋体"/>
          <w:sz w:val="20"/>
        </w:rPr>
        <w:t>]</w:t>
      </w:r>
      <w:r w:rsidRPr="00432BEB">
        <w:rPr>
          <w:rFonts w:eastAsia="宋体"/>
          <w:sz w:val="20"/>
        </w:rPr>
        <w:tab/>
      </w:r>
      <w:bookmarkStart w:id="7" w:name="_Hlk115106118"/>
      <w:r w:rsidRPr="00432BEB">
        <w:rPr>
          <w:rFonts w:eastAsia="宋体"/>
          <w:sz w:val="20"/>
        </w:rPr>
        <w:t>RAN WG1 #10</w:t>
      </w:r>
      <w:r w:rsidR="00FF1659">
        <w:rPr>
          <w:rFonts w:eastAsia="宋体"/>
          <w:sz w:val="20"/>
        </w:rPr>
        <w:t>7</w:t>
      </w:r>
      <w:r w:rsidR="00A9339D">
        <w:rPr>
          <w:rFonts w:eastAsia="宋体"/>
          <w:sz w:val="20"/>
        </w:rPr>
        <w:t>bis</w:t>
      </w:r>
      <w:r w:rsidRPr="00432BEB">
        <w:rPr>
          <w:rFonts w:eastAsia="宋体"/>
          <w:sz w:val="20"/>
        </w:rPr>
        <w:t xml:space="preserve"> e-meeting Chairman’s Notes</w:t>
      </w:r>
      <w:bookmarkEnd w:id="5"/>
      <w:bookmarkEnd w:id="6"/>
      <w:bookmarkEnd w:id="7"/>
    </w:p>
    <w:p w14:paraId="43664C59" w14:textId="0AA2FE4D" w:rsidR="00FF1659" w:rsidRDefault="00FF1659" w:rsidP="00FF1659">
      <w:pPr>
        <w:spacing w:after="120"/>
        <w:rPr>
          <w:rFonts w:eastAsia="宋体"/>
          <w:sz w:val="20"/>
        </w:rPr>
      </w:pPr>
      <w:r w:rsidRPr="00432BEB">
        <w:rPr>
          <w:rFonts w:eastAsia="宋体"/>
          <w:sz w:val="20"/>
        </w:rPr>
        <w:t>[</w:t>
      </w:r>
      <w:r>
        <w:rPr>
          <w:rFonts w:eastAsia="宋体"/>
          <w:sz w:val="20"/>
        </w:rPr>
        <w:t>2</w:t>
      </w:r>
      <w:r w:rsidRPr="00432BEB">
        <w:rPr>
          <w:rFonts w:eastAsia="宋体"/>
          <w:sz w:val="20"/>
        </w:rPr>
        <w:t>]</w:t>
      </w:r>
      <w:r w:rsidRPr="00432BEB">
        <w:rPr>
          <w:rFonts w:eastAsia="宋体"/>
          <w:sz w:val="20"/>
        </w:rPr>
        <w:tab/>
        <w:t>RAN WG1 #10</w:t>
      </w:r>
      <w:r>
        <w:rPr>
          <w:rFonts w:eastAsia="宋体"/>
          <w:sz w:val="20"/>
        </w:rPr>
        <w:t>8</w:t>
      </w:r>
      <w:r w:rsidRPr="00432BEB">
        <w:rPr>
          <w:rFonts w:eastAsia="宋体"/>
          <w:sz w:val="20"/>
        </w:rPr>
        <w:t xml:space="preserve"> e-meeting Chairman’s Notes</w:t>
      </w:r>
    </w:p>
    <w:p w14:paraId="32F88014" w14:textId="77777777" w:rsidR="00FF1659" w:rsidRPr="00AB7DA1" w:rsidRDefault="00FF1659" w:rsidP="00D93CBD">
      <w:pPr>
        <w:spacing w:after="120"/>
        <w:rPr>
          <w:rFonts w:eastAsia="宋体"/>
          <w:b/>
          <w:color w:val="000000"/>
          <w:sz w:val="20"/>
          <w:szCs w:val="20"/>
        </w:rPr>
      </w:pPr>
    </w:p>
    <w:p w14:paraId="049DB97C" w14:textId="25977C5F" w:rsidR="00237B1C" w:rsidRPr="00D93CBD" w:rsidRDefault="00237B1C" w:rsidP="00131E28">
      <w:pPr>
        <w:pStyle w:val="a0"/>
        <w:rPr>
          <w:rFonts w:ascii="Times New Roman" w:eastAsiaTheme="minorEastAsia" w:hAnsi="Times New Roman"/>
          <w:szCs w:val="20"/>
          <w:lang w:eastAsia="zh-CN"/>
        </w:rPr>
      </w:pPr>
    </w:p>
    <w:sectPr w:rsidR="00237B1C" w:rsidRPr="00D93CBD">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E8021" w14:textId="77777777" w:rsidR="00E01C9B" w:rsidRDefault="00E01C9B">
      <w:r>
        <w:separator/>
      </w:r>
    </w:p>
  </w:endnote>
  <w:endnote w:type="continuationSeparator" w:id="0">
    <w:p w14:paraId="6A143D5F" w14:textId="77777777" w:rsidR="00E01C9B" w:rsidRDefault="00E01C9B">
      <w:r>
        <w:continuationSeparator/>
      </w:r>
    </w:p>
  </w:endnote>
  <w:endnote w:type="continuationNotice" w:id="1">
    <w:p w14:paraId="3BB13CDD" w14:textId="77777777" w:rsidR="00E01C9B" w:rsidRDefault="00E01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46BEB" w:rsidRPr="00E7456F" w:rsidRDefault="00446BE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F2819" w14:textId="77777777" w:rsidR="00E01C9B" w:rsidRDefault="00E01C9B">
      <w:r>
        <w:separator/>
      </w:r>
    </w:p>
  </w:footnote>
  <w:footnote w:type="continuationSeparator" w:id="0">
    <w:p w14:paraId="2D9E2EB4" w14:textId="77777777" w:rsidR="00E01C9B" w:rsidRDefault="00E01C9B">
      <w:r>
        <w:continuationSeparator/>
      </w:r>
    </w:p>
  </w:footnote>
  <w:footnote w:type="continuationNotice" w:id="1">
    <w:p w14:paraId="4CF06F24" w14:textId="77777777" w:rsidR="00E01C9B" w:rsidRDefault="00E01C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2203"/>
        </w:tabs>
        <w:ind w:left="2203" w:hanging="360"/>
      </w:pPr>
    </w:lvl>
  </w:abstractNum>
  <w:abstractNum w:abstractNumId="1" w15:restartNumberingAfterBreak="0">
    <w:nsid w:val="14315FA8"/>
    <w:multiLevelType w:val="multilevel"/>
    <w:tmpl w:val="0AD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03654B"/>
    <w:multiLevelType w:val="multilevel"/>
    <w:tmpl w:val="8152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1176DB"/>
    <w:multiLevelType w:val="hybridMultilevel"/>
    <w:tmpl w:val="EEF85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0"/>
  </w:num>
  <w:num w:numId="3">
    <w:abstractNumId w:val="9"/>
  </w:num>
  <w:num w:numId="4">
    <w:abstractNumId w:val="6"/>
  </w:num>
  <w:num w:numId="5">
    <w:abstractNumId w:val="4"/>
  </w:num>
  <w:num w:numId="6">
    <w:abstractNumId w:val="5"/>
  </w:num>
  <w:num w:numId="7">
    <w:abstractNumId w:val="7"/>
  </w:num>
  <w:num w:numId="8">
    <w:abstractNumId w:val="8"/>
  </w:num>
  <w:num w:numId="9">
    <w:abstractNumId w:val="3"/>
  </w:num>
  <w:num w:numId="10">
    <w:abstractNumId w:val="1"/>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0C49"/>
    <w:rsid w:val="00050E69"/>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299"/>
    <w:rsid w:val="00092841"/>
    <w:rsid w:val="00093B73"/>
    <w:rsid w:val="00094BCC"/>
    <w:rsid w:val="00095318"/>
    <w:rsid w:val="000958B4"/>
    <w:rsid w:val="00095BBB"/>
    <w:rsid w:val="00095C77"/>
    <w:rsid w:val="00096863"/>
    <w:rsid w:val="000969B3"/>
    <w:rsid w:val="000969C4"/>
    <w:rsid w:val="00096DAC"/>
    <w:rsid w:val="00097D1B"/>
    <w:rsid w:val="000A014E"/>
    <w:rsid w:val="000A05CD"/>
    <w:rsid w:val="000A15A8"/>
    <w:rsid w:val="000A186C"/>
    <w:rsid w:val="000A18B2"/>
    <w:rsid w:val="000A1AE1"/>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71B"/>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1E28"/>
    <w:rsid w:val="001321DB"/>
    <w:rsid w:val="001323C6"/>
    <w:rsid w:val="00132A2C"/>
    <w:rsid w:val="00133464"/>
    <w:rsid w:val="00134BEE"/>
    <w:rsid w:val="00134D51"/>
    <w:rsid w:val="00134DFD"/>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129"/>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68FF"/>
    <w:rsid w:val="001F74FB"/>
    <w:rsid w:val="001F7B2E"/>
    <w:rsid w:val="001F7B3E"/>
    <w:rsid w:val="00200354"/>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7EB"/>
    <w:rsid w:val="002569E2"/>
    <w:rsid w:val="00256CEA"/>
    <w:rsid w:val="00257491"/>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4A79"/>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0E5"/>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055"/>
    <w:rsid w:val="002F3308"/>
    <w:rsid w:val="002F3871"/>
    <w:rsid w:val="002F577B"/>
    <w:rsid w:val="002F6925"/>
    <w:rsid w:val="002F6EFE"/>
    <w:rsid w:val="002F721C"/>
    <w:rsid w:val="002F7DD2"/>
    <w:rsid w:val="003009BA"/>
    <w:rsid w:val="00300C0A"/>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0F2D"/>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1CBC"/>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07EA"/>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0E6"/>
    <w:rsid w:val="00400407"/>
    <w:rsid w:val="00400B6B"/>
    <w:rsid w:val="00401370"/>
    <w:rsid w:val="00401D91"/>
    <w:rsid w:val="00402460"/>
    <w:rsid w:val="0040283B"/>
    <w:rsid w:val="00402D12"/>
    <w:rsid w:val="00402E50"/>
    <w:rsid w:val="00402FD4"/>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56ED3"/>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264"/>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3247"/>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3F2B"/>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807"/>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A79"/>
    <w:rsid w:val="005F19BD"/>
    <w:rsid w:val="005F2589"/>
    <w:rsid w:val="005F279F"/>
    <w:rsid w:val="005F29D9"/>
    <w:rsid w:val="005F2AAC"/>
    <w:rsid w:val="005F3570"/>
    <w:rsid w:val="005F3780"/>
    <w:rsid w:val="005F48A6"/>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60D3E"/>
    <w:rsid w:val="00661F3B"/>
    <w:rsid w:val="00662789"/>
    <w:rsid w:val="006636AB"/>
    <w:rsid w:val="00663E69"/>
    <w:rsid w:val="00666217"/>
    <w:rsid w:val="006665F8"/>
    <w:rsid w:val="006666CD"/>
    <w:rsid w:val="00667766"/>
    <w:rsid w:val="00667AF1"/>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3AD2"/>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4E53"/>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1C6"/>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DA4"/>
    <w:rsid w:val="007304E0"/>
    <w:rsid w:val="007308B9"/>
    <w:rsid w:val="00730A92"/>
    <w:rsid w:val="0073107A"/>
    <w:rsid w:val="007323B0"/>
    <w:rsid w:val="007323EB"/>
    <w:rsid w:val="0073275D"/>
    <w:rsid w:val="007336DA"/>
    <w:rsid w:val="0073372D"/>
    <w:rsid w:val="00733913"/>
    <w:rsid w:val="007342A2"/>
    <w:rsid w:val="007342C9"/>
    <w:rsid w:val="007344FC"/>
    <w:rsid w:val="00734797"/>
    <w:rsid w:val="00734FBA"/>
    <w:rsid w:val="007358C4"/>
    <w:rsid w:val="00735AEF"/>
    <w:rsid w:val="00735B32"/>
    <w:rsid w:val="00735D34"/>
    <w:rsid w:val="0073671E"/>
    <w:rsid w:val="007368F3"/>
    <w:rsid w:val="00736B7E"/>
    <w:rsid w:val="00737177"/>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172"/>
    <w:rsid w:val="00744D54"/>
    <w:rsid w:val="00745307"/>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6FB8"/>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26D"/>
    <w:rsid w:val="00837B4A"/>
    <w:rsid w:val="0084019B"/>
    <w:rsid w:val="00840FF5"/>
    <w:rsid w:val="0084102D"/>
    <w:rsid w:val="00841232"/>
    <w:rsid w:val="008424A0"/>
    <w:rsid w:val="008427B7"/>
    <w:rsid w:val="0084361E"/>
    <w:rsid w:val="008447A3"/>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7BE"/>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25EC"/>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2E67"/>
    <w:rsid w:val="008E32C9"/>
    <w:rsid w:val="008E47BC"/>
    <w:rsid w:val="008E4AB5"/>
    <w:rsid w:val="008E4DA8"/>
    <w:rsid w:val="008E5AE7"/>
    <w:rsid w:val="008E680C"/>
    <w:rsid w:val="008E6821"/>
    <w:rsid w:val="008E7723"/>
    <w:rsid w:val="008E7DF4"/>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88D"/>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4D19"/>
    <w:rsid w:val="009553CC"/>
    <w:rsid w:val="00955608"/>
    <w:rsid w:val="009562BE"/>
    <w:rsid w:val="00956458"/>
    <w:rsid w:val="00956584"/>
    <w:rsid w:val="00956E24"/>
    <w:rsid w:val="009574D6"/>
    <w:rsid w:val="009577F4"/>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059"/>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684"/>
    <w:rsid w:val="009C1CDB"/>
    <w:rsid w:val="009C25C4"/>
    <w:rsid w:val="009C2625"/>
    <w:rsid w:val="009C2AC6"/>
    <w:rsid w:val="009C3128"/>
    <w:rsid w:val="009C3528"/>
    <w:rsid w:val="009C5458"/>
    <w:rsid w:val="009C575E"/>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607"/>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02DE"/>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39D"/>
    <w:rsid w:val="00A94A05"/>
    <w:rsid w:val="00A95165"/>
    <w:rsid w:val="00A957ED"/>
    <w:rsid w:val="00A96192"/>
    <w:rsid w:val="00A969BA"/>
    <w:rsid w:val="00A96D22"/>
    <w:rsid w:val="00A970EB"/>
    <w:rsid w:val="00A97F3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AE1"/>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198D"/>
    <w:rsid w:val="00BC310B"/>
    <w:rsid w:val="00BC3589"/>
    <w:rsid w:val="00BC3AD7"/>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4C0B"/>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C46"/>
    <w:rsid w:val="00C06EA3"/>
    <w:rsid w:val="00C06F93"/>
    <w:rsid w:val="00C07031"/>
    <w:rsid w:val="00C100F6"/>
    <w:rsid w:val="00C10680"/>
    <w:rsid w:val="00C1109F"/>
    <w:rsid w:val="00C11569"/>
    <w:rsid w:val="00C11EAD"/>
    <w:rsid w:val="00C131A7"/>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1C4E"/>
    <w:rsid w:val="00C72BBF"/>
    <w:rsid w:val="00C72FA9"/>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18C"/>
    <w:rsid w:val="00C82F4B"/>
    <w:rsid w:val="00C831BF"/>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37BA"/>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D7348"/>
    <w:rsid w:val="00CE0A55"/>
    <w:rsid w:val="00CE0C78"/>
    <w:rsid w:val="00CE1581"/>
    <w:rsid w:val="00CE19EB"/>
    <w:rsid w:val="00CE326F"/>
    <w:rsid w:val="00CE32AB"/>
    <w:rsid w:val="00CE3C74"/>
    <w:rsid w:val="00CE400A"/>
    <w:rsid w:val="00CE53EB"/>
    <w:rsid w:val="00CE68D5"/>
    <w:rsid w:val="00CE6966"/>
    <w:rsid w:val="00CE6A87"/>
    <w:rsid w:val="00CE6ACD"/>
    <w:rsid w:val="00CE7A26"/>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17DFB"/>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CBD"/>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BF4"/>
    <w:rsid w:val="00DD5CE8"/>
    <w:rsid w:val="00DD6553"/>
    <w:rsid w:val="00DD6A16"/>
    <w:rsid w:val="00DD7606"/>
    <w:rsid w:val="00DD7BC5"/>
    <w:rsid w:val="00DE078E"/>
    <w:rsid w:val="00DE0D96"/>
    <w:rsid w:val="00DE11B7"/>
    <w:rsid w:val="00DE1CDE"/>
    <w:rsid w:val="00DE1D27"/>
    <w:rsid w:val="00DE1F49"/>
    <w:rsid w:val="00DE2903"/>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1C9B"/>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019"/>
    <w:rsid w:val="00E43558"/>
    <w:rsid w:val="00E435C3"/>
    <w:rsid w:val="00E43CCA"/>
    <w:rsid w:val="00E43EA8"/>
    <w:rsid w:val="00E43FE7"/>
    <w:rsid w:val="00E4445A"/>
    <w:rsid w:val="00E44936"/>
    <w:rsid w:val="00E44DDD"/>
    <w:rsid w:val="00E455E1"/>
    <w:rsid w:val="00E4638B"/>
    <w:rsid w:val="00E4646B"/>
    <w:rsid w:val="00E4688B"/>
    <w:rsid w:val="00E468E9"/>
    <w:rsid w:val="00E4741C"/>
    <w:rsid w:val="00E47A6E"/>
    <w:rsid w:val="00E47AAD"/>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B16"/>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8A8"/>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781"/>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D024E"/>
    <w:rsid w:val="00FD0743"/>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1659"/>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6"/>
      </w:numPr>
      <w:overflowPunct w:val="0"/>
      <w:autoSpaceDE w:val="0"/>
      <w:autoSpaceDN w:val="0"/>
      <w:adjustRightInd w:val="0"/>
      <w:spacing w:after="120"/>
      <w:jc w:val="both"/>
      <w:textAlignment w:val="baseline"/>
    </w:pPr>
    <w:rPr>
      <w:rFonts w:eastAsia="MS Mincho"/>
      <w:szCs w:val="20"/>
      <w:lang w:eastAsia="en-GB"/>
    </w:rPr>
  </w:style>
  <w:style w:type="table" w:customStyle="1" w:styleId="15">
    <w:name w:val="网格型1"/>
    <w:basedOn w:val="a2"/>
    <w:next w:val="ac"/>
    <w:uiPriority w:val="39"/>
    <w:qFormat/>
    <w:rsid w:val="000A1AE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91393508">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4101574">
      <w:bodyDiv w:val="1"/>
      <w:marLeft w:val="0"/>
      <w:marRight w:val="0"/>
      <w:marTop w:val="0"/>
      <w:marBottom w:val="0"/>
      <w:divBdr>
        <w:top w:val="none" w:sz="0" w:space="0" w:color="auto"/>
        <w:left w:val="none" w:sz="0" w:space="0" w:color="auto"/>
        <w:bottom w:val="none" w:sz="0" w:space="0" w:color="auto"/>
        <w:right w:val="none" w:sz="0" w:space="0" w:color="auto"/>
      </w:divBdr>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649C8-41F7-4BC1-98BC-B798305F8538}">
  <ds:schemaRefs>
    <ds:schemaRef ds:uri="http://schemas.openxmlformats.org/officeDocument/2006/bibliography"/>
  </ds:schemaRefs>
</ds:datastoreItem>
</file>

<file path=customXml/itemProps2.xml><?xml version="1.0" encoding="utf-8"?>
<ds:datastoreItem xmlns:ds="http://schemas.openxmlformats.org/officeDocument/2006/customXml" ds:itemID="{93BB98CF-08B2-4B5C-8910-6E7A0E6E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589</Words>
  <Characters>3358</Characters>
  <Application>Microsoft Office Word</Application>
  <DocSecurity>0</DocSecurity>
  <Lines>27</Lines>
  <Paragraphs>7</Paragraphs>
  <ScaleCrop>false</ScaleCrop>
  <Company>vivo mobile communication co.</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Na Li</cp:lastModifiedBy>
  <cp:revision>3</cp:revision>
  <cp:lastPrinted>2008-12-09T03:19:00Z</cp:lastPrinted>
  <dcterms:created xsi:type="dcterms:W3CDTF">2022-09-28T08:25:00Z</dcterms:created>
  <dcterms:modified xsi:type="dcterms:W3CDTF">2022-09-29T06:57:00Z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